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CC" w:rsidRPr="00C51BCC" w:rsidRDefault="00C51BCC" w:rsidP="00C51BCC">
      <w:pPr>
        <w:adjustRightInd/>
        <w:snapToGrid/>
        <w:spacing w:after="0"/>
        <w:jc w:val="center"/>
        <w:rPr>
          <w:rFonts w:asciiTheme="minorEastAsia" w:eastAsiaTheme="minorEastAsia" w:hAnsiTheme="minorEastAsia" w:cs="宋体" w:hint="eastAsia"/>
          <w:b/>
          <w:color w:val="333333"/>
          <w:sz w:val="44"/>
          <w:szCs w:val="44"/>
          <w:shd w:val="clear" w:color="auto" w:fill="FFFFFF"/>
        </w:rPr>
      </w:pPr>
      <w:r w:rsidRPr="00C51BCC">
        <w:rPr>
          <w:rFonts w:asciiTheme="minorEastAsia" w:eastAsiaTheme="minorEastAsia" w:hAnsiTheme="minorEastAsia" w:cs="宋体" w:hint="eastAsia"/>
          <w:b/>
          <w:color w:val="333333"/>
          <w:sz w:val="44"/>
          <w:szCs w:val="44"/>
          <w:shd w:val="clear" w:color="auto" w:fill="FFFFFF"/>
        </w:rPr>
        <w:t>政讯通•全国环保项目各项对外网络业务收费标准</w:t>
      </w:r>
    </w:p>
    <w:p w:rsidR="00C51BCC" w:rsidRDefault="00C51BCC" w:rsidP="002C643D">
      <w:pPr>
        <w:adjustRightInd/>
        <w:snapToGrid/>
        <w:spacing w:after="0"/>
        <w:rPr>
          <w:rFonts w:asciiTheme="minorEastAsia" w:eastAsiaTheme="minorEastAsia" w:hAnsiTheme="minorEastAsia" w:cs="宋体" w:hint="eastAsia"/>
          <w:color w:val="333333"/>
          <w:sz w:val="21"/>
          <w:szCs w:val="21"/>
          <w:shd w:val="clear" w:color="auto" w:fill="FFFFFF"/>
        </w:rPr>
      </w:pPr>
    </w:p>
    <w:p w:rsidR="002C643D" w:rsidRPr="00C51BCC" w:rsidRDefault="002C643D" w:rsidP="002C643D">
      <w:pPr>
        <w:adjustRightInd/>
        <w:snapToGrid/>
        <w:spacing w:after="0"/>
        <w:rPr>
          <w:rFonts w:ascii="宋体" w:eastAsia="宋体" w:hAnsi="宋体" w:cs="宋体"/>
          <w:sz w:val="28"/>
          <w:szCs w:val="28"/>
        </w:rPr>
      </w:pPr>
      <w:r w:rsidRPr="00C51BCC">
        <w:rPr>
          <w:rFonts w:ascii="宋体" w:eastAsia="宋体" w:hAnsi="宋体" w:cs="宋体" w:hint="eastAsia"/>
          <w:color w:val="333333"/>
          <w:sz w:val="28"/>
          <w:szCs w:val="28"/>
          <w:shd w:val="clear" w:color="auto" w:fill="FFFFFF"/>
        </w:rPr>
        <w:t>北京总部授权各地市级联合调研中心，开展以下各项服务业务见下表：</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01"/>
        <w:gridCol w:w="1460"/>
        <w:gridCol w:w="1707"/>
        <w:gridCol w:w="3468"/>
      </w:tblGrid>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类型</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平台使用费</w:t>
            </w:r>
            <w:r w:rsidRPr="003B5CB3">
              <w:rPr>
                <w:rFonts w:ascii="宋体" w:eastAsia="宋体" w:hAnsi="宋体" w:cs="宋体" w:hint="eastAsia"/>
                <w:color w:val="333333"/>
                <w:sz w:val="20"/>
                <w:szCs w:val="20"/>
              </w:rPr>
              <w:br/>
              <w:t>（元/年）</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服务对象</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备注</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科教文环保信息化会员</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1980</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相关环保的教科文单位</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依法依规使用200个网站，开展相关活动</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机构类环保信息化会员</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4980</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各级党政机关单位</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依法依规使用200个网站，开展相关活动</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普通环保企业信息化会员</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5980</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环保企业</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依法依规使用200个网站，对外开展收费服务</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工矿企业信息化会员</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9980</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矿山能源电力化工等重污染</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依法依规使用200个网站，对外开展收费服务</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网络舆情服务处级会员</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98000</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县级政府并地市级委办局</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虚假信息删除、舆情监测及200网站平台资讯发布服务</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网络舆情服务科级会员</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36000</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县级委办局并乡镇级政府</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虚假信息删除、舆情监测及200网站平台资讯发布服务</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网络舆情服务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9800</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企事业机关单位</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虚假信息删除、舆情监测及200网站平台资讯发布服务</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互联网虚假信息删除服务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每篇200元起</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面向社会</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 </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各类环保主题活动</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20000元起</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面向社会</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应用200个环保资讯类独立网站发布活动资讯</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各类环保宣传活动</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5000元起</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党政机关企事业单位个人</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应用200个环保资讯类独立网站发布活动资讯</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网站开发建设</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4980元起</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党政机关企事业单位个人</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详见类型收费表</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200个独立网站群的推广</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6000元/年起</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党政机关企事业单位个人</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按实际项目</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日常技术维护服务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6000元/年起</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党政机关企事业单位个人</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按实际需求</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互联网全业务服务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12000元/年起</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党政机关企事业单位个人</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免费开发网站，只收取每月服务费，详见说明</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各类互联网单项服务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按实际商定</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党政机关企事业单位个人</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域名注册、备案，服务器及空间租用</w:t>
            </w:r>
          </w:p>
        </w:tc>
      </w:tr>
      <w:tr w:rsidR="002C643D" w:rsidRPr="00C51BCC" w:rsidTr="003B5CB3">
        <w:trPr>
          <w:trHeight w:val="624"/>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其他与互联网相关业务</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协商确定</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党政机关企事业单位个人</w:t>
            </w:r>
          </w:p>
        </w:tc>
        <w:tc>
          <w:tcPr>
            <w:tcW w:w="6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643D" w:rsidRPr="003B5CB3" w:rsidRDefault="002C643D" w:rsidP="003B5CB3">
            <w:pPr>
              <w:adjustRightInd/>
              <w:snapToGrid/>
              <w:spacing w:after="0"/>
              <w:jc w:val="both"/>
              <w:rPr>
                <w:rFonts w:ascii="宋体" w:eastAsia="宋体" w:hAnsi="宋体" w:cs="宋体"/>
                <w:color w:val="333333"/>
                <w:sz w:val="20"/>
                <w:szCs w:val="20"/>
              </w:rPr>
            </w:pPr>
            <w:r w:rsidRPr="003B5CB3">
              <w:rPr>
                <w:rFonts w:ascii="宋体" w:eastAsia="宋体" w:hAnsi="宋体" w:cs="宋体" w:hint="eastAsia"/>
                <w:color w:val="333333"/>
                <w:sz w:val="20"/>
                <w:szCs w:val="20"/>
              </w:rPr>
              <w:t> </w:t>
            </w:r>
          </w:p>
        </w:tc>
      </w:tr>
    </w:tbl>
    <w:p w:rsidR="002C643D" w:rsidRPr="00C51BCC" w:rsidRDefault="002C643D" w:rsidP="003B5CB3">
      <w:pPr>
        <w:shd w:val="clear" w:color="auto" w:fill="FFFFFF"/>
        <w:adjustRightInd/>
        <w:snapToGrid/>
        <w:spacing w:after="0" w:line="384" w:lineRule="atLeast"/>
        <w:jc w:val="both"/>
        <w:rPr>
          <w:rFonts w:ascii="宋体" w:eastAsia="宋体" w:hAnsi="宋体" w:cs="宋体"/>
          <w:color w:val="333333"/>
          <w:sz w:val="28"/>
          <w:szCs w:val="28"/>
        </w:rPr>
      </w:pPr>
      <w:r w:rsidRPr="00C51BCC">
        <w:rPr>
          <w:rFonts w:ascii="宋体" w:eastAsia="宋体" w:hAnsi="宋体" w:cs="宋体" w:hint="eastAsia"/>
          <w:color w:val="333333"/>
          <w:sz w:val="28"/>
          <w:szCs w:val="28"/>
        </w:rPr>
        <w:t> </w:t>
      </w:r>
    </w:p>
    <w:p w:rsidR="00026956" w:rsidRPr="00C51BCC" w:rsidRDefault="002C643D" w:rsidP="002C643D">
      <w:pPr>
        <w:spacing w:line="220" w:lineRule="atLeast"/>
        <w:rPr>
          <w:rFonts w:ascii="宋体" w:eastAsia="宋体" w:hAnsi="宋体" w:cs="宋体"/>
          <w:color w:val="333333"/>
          <w:sz w:val="28"/>
          <w:szCs w:val="28"/>
          <w:shd w:val="clear" w:color="auto" w:fill="FFFFFF"/>
        </w:rPr>
      </w:pPr>
      <w:r w:rsidRPr="00C51BCC">
        <w:rPr>
          <w:rFonts w:ascii="宋体" w:eastAsia="宋体" w:hAnsi="宋体" w:cs="宋体" w:hint="eastAsia"/>
          <w:color w:val="333333"/>
          <w:sz w:val="28"/>
          <w:szCs w:val="28"/>
          <w:shd w:val="clear" w:color="auto" w:fill="FFFFFF"/>
        </w:rPr>
        <w:lastRenderedPageBreak/>
        <w:t>注：</w:t>
      </w:r>
    </w:p>
    <w:p w:rsidR="004358AB" w:rsidRPr="00C51BCC" w:rsidRDefault="00026956" w:rsidP="002C643D">
      <w:pPr>
        <w:spacing w:line="220" w:lineRule="atLeast"/>
        <w:rPr>
          <w:rFonts w:ascii="宋体" w:eastAsia="宋体" w:hAnsi="宋体"/>
          <w:sz w:val="28"/>
          <w:szCs w:val="28"/>
        </w:rPr>
      </w:pPr>
      <w:r w:rsidRPr="00C51BCC">
        <w:rPr>
          <w:rFonts w:ascii="宋体" w:eastAsia="宋体" w:hAnsi="宋体" w:cs="宋体" w:hint="eastAsia"/>
          <w:color w:val="333333"/>
          <w:sz w:val="28"/>
          <w:szCs w:val="28"/>
          <w:shd w:val="clear" w:color="auto" w:fill="FFFFFF"/>
        </w:rPr>
        <w:t xml:space="preserve">　　一</w:t>
      </w:r>
      <w:r w:rsidR="002C643D" w:rsidRPr="00C51BCC">
        <w:rPr>
          <w:rFonts w:ascii="宋体" w:eastAsia="宋体" w:hAnsi="宋体" w:cs="宋体" w:hint="eastAsia"/>
          <w:color w:val="333333"/>
          <w:sz w:val="28"/>
          <w:szCs w:val="28"/>
          <w:shd w:val="clear" w:color="auto" w:fill="FFFFFF"/>
        </w:rPr>
        <w:t>、以上由各地市中心开发的非自身业务收入按相应比例与总部分成，各自独立依法经营，并承担相应税收；</w:t>
      </w:r>
      <w:r w:rsidR="002C643D" w:rsidRPr="00C51BCC">
        <w:rPr>
          <w:rFonts w:ascii="宋体" w:eastAsia="宋体" w:hAnsi="宋体" w:cs="宋体" w:hint="eastAsia"/>
          <w:color w:val="333333"/>
          <w:sz w:val="28"/>
          <w:szCs w:val="28"/>
        </w:rPr>
        <w:br/>
      </w:r>
      <w:r w:rsidRPr="00C51BCC">
        <w:rPr>
          <w:rFonts w:ascii="宋体" w:eastAsia="宋体" w:hAnsi="宋体" w:cs="宋体" w:hint="eastAsia"/>
          <w:color w:val="333333"/>
          <w:sz w:val="28"/>
          <w:szCs w:val="28"/>
          <w:shd w:val="clear" w:color="auto" w:fill="FFFFFF"/>
        </w:rPr>
        <w:t xml:space="preserve">　　二</w:t>
      </w:r>
      <w:r w:rsidR="002C643D" w:rsidRPr="00C51BCC">
        <w:rPr>
          <w:rFonts w:ascii="宋体" w:eastAsia="宋体" w:hAnsi="宋体" w:cs="宋体" w:hint="eastAsia"/>
          <w:color w:val="333333"/>
          <w:sz w:val="28"/>
          <w:szCs w:val="28"/>
          <w:shd w:val="clear" w:color="auto" w:fill="FFFFFF"/>
        </w:rPr>
        <w:t>、地市中心负责管理所属地专兼职人员日常工作，中心建立之前的各类专兼职人员，由总部直接负责管理；</w:t>
      </w:r>
      <w:r w:rsidR="002C643D" w:rsidRPr="00C51BCC">
        <w:rPr>
          <w:rFonts w:ascii="宋体" w:eastAsia="宋体" w:hAnsi="宋体" w:cs="宋体" w:hint="eastAsia"/>
          <w:color w:val="333333"/>
          <w:sz w:val="28"/>
          <w:szCs w:val="28"/>
        </w:rPr>
        <w:br/>
      </w:r>
      <w:r w:rsidRPr="00C51BCC">
        <w:rPr>
          <w:rFonts w:ascii="宋体" w:eastAsia="宋体" w:hAnsi="宋体" w:cs="宋体" w:hint="eastAsia"/>
          <w:color w:val="333333"/>
          <w:sz w:val="28"/>
          <w:szCs w:val="28"/>
          <w:shd w:val="clear" w:color="auto" w:fill="FFFFFF"/>
        </w:rPr>
        <w:t xml:space="preserve">　　三</w:t>
      </w:r>
      <w:r w:rsidR="002C643D" w:rsidRPr="00C51BCC">
        <w:rPr>
          <w:rFonts w:ascii="宋体" w:eastAsia="宋体" w:hAnsi="宋体" w:cs="宋体" w:hint="eastAsia"/>
          <w:color w:val="333333"/>
          <w:sz w:val="28"/>
          <w:szCs w:val="28"/>
          <w:shd w:val="clear" w:color="auto" w:fill="FFFFFF"/>
        </w:rPr>
        <w:t>、各地市级中心相关专兼职人员业务提成办法由各地市中心参照总部办法自主制订，并负责支付提成；</w:t>
      </w:r>
      <w:r w:rsidR="002C643D" w:rsidRPr="00C51BCC">
        <w:rPr>
          <w:rFonts w:ascii="宋体" w:eastAsia="宋体" w:hAnsi="宋体" w:cs="宋体" w:hint="eastAsia"/>
          <w:color w:val="333333"/>
          <w:sz w:val="28"/>
          <w:szCs w:val="28"/>
        </w:rPr>
        <w:br/>
      </w:r>
      <w:r w:rsidRPr="00C51BCC">
        <w:rPr>
          <w:rFonts w:ascii="宋体" w:eastAsia="宋体" w:hAnsi="宋体" w:cs="宋体" w:hint="eastAsia"/>
          <w:color w:val="333333"/>
          <w:sz w:val="28"/>
          <w:szCs w:val="28"/>
          <w:shd w:val="clear" w:color="auto" w:fill="FFFFFF"/>
        </w:rPr>
        <w:t xml:space="preserve">　　四</w:t>
      </w:r>
      <w:r w:rsidR="002C643D" w:rsidRPr="00C51BCC">
        <w:rPr>
          <w:rFonts w:ascii="宋体" w:eastAsia="宋体" w:hAnsi="宋体" w:cs="宋体" w:hint="eastAsia"/>
          <w:color w:val="333333"/>
          <w:sz w:val="28"/>
          <w:szCs w:val="28"/>
          <w:shd w:val="clear" w:color="auto" w:fill="FFFFFF"/>
        </w:rPr>
        <w:t>、以上各项业务的详细规定，详见本单位网络公示及相关文字材料，对上述各项规定，北京总部有最终解释权。</w:t>
      </w:r>
    </w:p>
    <w:sectPr w:rsidR="004358AB" w:rsidRPr="00C51BCC"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26956"/>
    <w:rsid w:val="000E31B3"/>
    <w:rsid w:val="002C643D"/>
    <w:rsid w:val="00323B43"/>
    <w:rsid w:val="003B5CB3"/>
    <w:rsid w:val="003D37D8"/>
    <w:rsid w:val="00426133"/>
    <w:rsid w:val="004358AB"/>
    <w:rsid w:val="00601364"/>
    <w:rsid w:val="008B7726"/>
    <w:rsid w:val="00B33177"/>
    <w:rsid w:val="00C51BCC"/>
    <w:rsid w:val="00D31D50"/>
    <w:rsid w:val="00D43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7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5</cp:revision>
  <dcterms:created xsi:type="dcterms:W3CDTF">2008-09-11T17:20:00Z</dcterms:created>
  <dcterms:modified xsi:type="dcterms:W3CDTF">2023-07-27T03:18:00Z</dcterms:modified>
</cp:coreProperties>
</file>